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FB" w:rsidRPr="00140CDC" w:rsidRDefault="00E03BFB" w:rsidP="00E03BFB">
      <w:pPr>
        <w:ind w:right="-90"/>
        <w:jc w:val="center"/>
        <w:rPr>
          <w:b/>
          <w:i/>
          <w:sz w:val="22"/>
          <w:szCs w:val="22"/>
        </w:rPr>
      </w:pPr>
    </w:p>
    <w:p w:rsidR="00E03BFB" w:rsidRPr="00140CDC" w:rsidRDefault="00E03BFB" w:rsidP="00E03BFB">
      <w:pPr>
        <w:ind w:right="-90"/>
        <w:jc w:val="center"/>
        <w:rPr>
          <w:b/>
          <w:i/>
          <w:sz w:val="22"/>
          <w:szCs w:val="22"/>
        </w:rPr>
      </w:pPr>
    </w:p>
    <w:p w:rsidR="00E03BFB" w:rsidRPr="00AF08CE" w:rsidRDefault="00E03BFB" w:rsidP="00E03BFB">
      <w:pPr>
        <w:ind w:right="-90"/>
        <w:jc w:val="center"/>
        <w:rPr>
          <w:rFonts w:ascii="Algerian" w:hAnsi="Algerian" w:cs="Tahoma"/>
          <w:b/>
          <w:i/>
          <w:sz w:val="18"/>
          <w:szCs w:val="18"/>
        </w:rPr>
      </w:pPr>
      <w:r w:rsidRPr="00140CDC">
        <w:rPr>
          <w:rFonts w:ascii="Algerian" w:hAnsi="Algerian" w:cs="Tahoma"/>
          <w:b/>
          <w:i/>
          <w:sz w:val="40"/>
          <w:szCs w:val="40"/>
        </w:rPr>
        <w:t xml:space="preserve">  </w:t>
      </w:r>
    </w:p>
    <w:p w:rsidR="00065D18" w:rsidRPr="00065D18" w:rsidRDefault="00065D18" w:rsidP="00E03BFB">
      <w:pPr>
        <w:ind w:right="-90"/>
        <w:jc w:val="center"/>
        <w:rPr>
          <w:rFonts w:ascii="Algerian" w:hAnsi="Algerian" w:cs="Tahoma"/>
          <w:b/>
          <w:i/>
          <w:sz w:val="16"/>
          <w:szCs w:val="16"/>
        </w:rPr>
      </w:pPr>
    </w:p>
    <w:p w:rsidR="00E03BFB" w:rsidRPr="00C43D50" w:rsidRDefault="00E03BFB" w:rsidP="00E03BFB">
      <w:pPr>
        <w:ind w:right="-90"/>
        <w:jc w:val="center"/>
        <w:rPr>
          <w:rFonts w:ascii="Algerian" w:hAnsi="Algerian" w:cs="Tahoma"/>
          <w:b/>
          <w:i/>
          <w:sz w:val="32"/>
          <w:szCs w:val="32"/>
        </w:rPr>
      </w:pPr>
      <w:proofErr w:type="gramStart"/>
      <w:r w:rsidRPr="00C43D50">
        <w:rPr>
          <w:rFonts w:ascii="Algerian" w:hAnsi="Algerian" w:cs="Tahoma"/>
          <w:b/>
          <w:i/>
          <w:sz w:val="32"/>
          <w:szCs w:val="32"/>
        </w:rPr>
        <w:t>PROCLAMATION  from</w:t>
      </w:r>
      <w:proofErr w:type="gramEnd"/>
      <w:r w:rsidRPr="00C43D50">
        <w:rPr>
          <w:rFonts w:ascii="Algerian" w:hAnsi="Algerian" w:cs="Tahoma"/>
          <w:b/>
          <w:i/>
          <w:sz w:val="32"/>
          <w:szCs w:val="32"/>
        </w:rPr>
        <w:t xml:space="preserve"> the</w:t>
      </w:r>
    </w:p>
    <w:p w:rsidR="00E03BFB" w:rsidRPr="00AF08CE" w:rsidRDefault="00E03BFB" w:rsidP="00E03BFB">
      <w:pPr>
        <w:ind w:right="-90"/>
        <w:jc w:val="center"/>
        <w:rPr>
          <w:rFonts w:ascii="Algerian" w:hAnsi="Algerian"/>
          <w:b/>
          <w:i/>
          <w:szCs w:val="24"/>
        </w:rPr>
      </w:pPr>
      <w:r w:rsidRPr="00140CDC">
        <w:rPr>
          <w:rFonts w:ascii="Algerian" w:hAnsi="Algerian"/>
          <w:b/>
          <w:i/>
          <w:szCs w:val="24"/>
        </w:rPr>
        <w:t>Office of the Mayor</w:t>
      </w:r>
    </w:p>
    <w:p w:rsidR="00E03BFB" w:rsidRDefault="00E03BFB" w:rsidP="00E03BFB">
      <w:pPr>
        <w:ind w:right="-90"/>
        <w:jc w:val="center"/>
        <w:rPr>
          <w:sz w:val="22"/>
          <w:szCs w:val="22"/>
        </w:rPr>
      </w:pPr>
      <w:r w:rsidRPr="00140CDC">
        <w:rPr>
          <w:caps/>
          <w:noProof/>
          <w:sz w:val="22"/>
          <w:szCs w:val="22"/>
        </w:rPr>
        <w:drawing>
          <wp:inline distT="0" distB="0" distL="0" distR="0">
            <wp:extent cx="1638300" cy="917447"/>
            <wp:effectExtent l="19050" t="0" r="0" b="0"/>
            <wp:docPr id="1" name="Picture 1" descr="Lake Worth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Worth Logo 01"/>
                    <pic:cNvPicPr>
                      <a:picLocks noChangeAspect="1" noChangeArrowheads="1"/>
                    </pic:cNvPicPr>
                  </pic:nvPicPr>
                  <pic:blipFill>
                    <a:blip r:embed="rId5" cstate="print"/>
                    <a:srcRect/>
                    <a:stretch>
                      <a:fillRect/>
                    </a:stretch>
                  </pic:blipFill>
                  <pic:spPr bwMode="auto">
                    <a:xfrm>
                      <a:off x="0" y="0"/>
                      <a:ext cx="1652974" cy="925664"/>
                    </a:xfrm>
                    <a:prstGeom prst="rect">
                      <a:avLst/>
                    </a:prstGeom>
                    <a:noFill/>
                    <a:ln w="9525">
                      <a:noFill/>
                      <a:miter lim="800000"/>
                      <a:headEnd/>
                      <a:tailEnd/>
                    </a:ln>
                  </pic:spPr>
                </pic:pic>
              </a:graphicData>
            </a:graphic>
          </wp:inline>
        </w:drawing>
      </w:r>
    </w:p>
    <w:p w:rsidR="00E03BFB" w:rsidRDefault="00E03BFB" w:rsidP="00C43D50">
      <w:pPr>
        <w:pStyle w:val="BodyTextIndent"/>
        <w:ind w:left="0" w:right="-90" w:firstLine="0"/>
        <w:rPr>
          <w:sz w:val="20"/>
        </w:rPr>
      </w:pPr>
      <w:r w:rsidRPr="00140CDC">
        <w:rPr>
          <w:sz w:val="22"/>
          <w:szCs w:val="22"/>
        </w:rPr>
        <w:tab/>
      </w:r>
      <w:r w:rsidRPr="00C43D50">
        <w:rPr>
          <w:rFonts w:ascii="Algerian" w:hAnsi="Algerian"/>
          <w:b/>
          <w:sz w:val="20"/>
        </w:rPr>
        <w:t>WHEREAS</w:t>
      </w:r>
      <w:r w:rsidRPr="00C43D50">
        <w:rPr>
          <w:rFonts w:ascii="Algerian" w:hAnsi="Algerian"/>
          <w:sz w:val="20"/>
        </w:rPr>
        <w:t>,</w:t>
      </w:r>
      <w:r w:rsidRPr="00C43D50">
        <w:rPr>
          <w:rFonts w:ascii="Algerian" w:hAnsi="Algerian"/>
          <w:sz w:val="20"/>
        </w:rPr>
        <w:tab/>
      </w:r>
      <w:r w:rsidR="00F63680" w:rsidRPr="00C43D50">
        <w:rPr>
          <w:sz w:val="20"/>
        </w:rPr>
        <w:t>our state’s continuing efforts to address the critical issues of safety, energy efficiency, water conservation and sustainability in the built environment that affect our citizens, both in everyday life and in times of natural disaster, gi</w:t>
      </w:r>
      <w:r w:rsidR="00065D18">
        <w:rPr>
          <w:sz w:val="20"/>
        </w:rPr>
        <w:t>v</w:t>
      </w:r>
      <w:r w:rsidR="00F63680" w:rsidRPr="00C43D50">
        <w:rPr>
          <w:sz w:val="20"/>
        </w:rPr>
        <w:t>e us confidence that our structures are safe and sound</w:t>
      </w:r>
      <w:r w:rsidRPr="00C43D50">
        <w:rPr>
          <w:sz w:val="20"/>
        </w:rPr>
        <w:t>; and</w:t>
      </w:r>
    </w:p>
    <w:p w:rsidR="00405442" w:rsidRPr="00405442" w:rsidRDefault="00405442" w:rsidP="00C43D50">
      <w:pPr>
        <w:pStyle w:val="BodyTextIndent"/>
        <w:ind w:left="0" w:right="-90" w:firstLine="0"/>
        <w:rPr>
          <w:sz w:val="16"/>
          <w:szCs w:val="16"/>
        </w:rPr>
      </w:pPr>
    </w:p>
    <w:p w:rsidR="00E03BFB" w:rsidRDefault="00E03BFB" w:rsidP="00E03BFB">
      <w:pPr>
        <w:ind w:right="-90"/>
        <w:jc w:val="both"/>
        <w:rPr>
          <w:sz w:val="20"/>
        </w:rPr>
      </w:pPr>
      <w:r w:rsidRPr="00C43D50">
        <w:rPr>
          <w:sz w:val="20"/>
        </w:rPr>
        <w:tab/>
      </w:r>
      <w:r w:rsidRPr="00C43D50">
        <w:rPr>
          <w:rFonts w:ascii="Algerian" w:hAnsi="Algerian"/>
          <w:b/>
          <w:sz w:val="20"/>
        </w:rPr>
        <w:t>WHEREAS</w:t>
      </w:r>
      <w:r w:rsidRPr="00C43D50">
        <w:rPr>
          <w:sz w:val="20"/>
        </w:rPr>
        <w:t xml:space="preserve">, </w:t>
      </w:r>
      <w:r w:rsidR="00F63680" w:rsidRPr="00C43D50">
        <w:rPr>
          <w:sz w:val="20"/>
        </w:rPr>
        <w:t>our confidence is achieved through the devotion of vigilant guardians—building safety and fire prevention officials, architects, engineers, builders, laborers and others in the construction industry—who work year-round to ensure the safe construction of buildings</w:t>
      </w:r>
      <w:r w:rsidRPr="00C43D50">
        <w:rPr>
          <w:sz w:val="20"/>
        </w:rPr>
        <w:t>; and</w:t>
      </w:r>
    </w:p>
    <w:p w:rsidR="00405442" w:rsidRPr="00405442" w:rsidRDefault="00405442" w:rsidP="00E03BFB">
      <w:pPr>
        <w:ind w:right="-90"/>
        <w:jc w:val="both"/>
        <w:rPr>
          <w:sz w:val="16"/>
          <w:szCs w:val="16"/>
        </w:rPr>
      </w:pPr>
    </w:p>
    <w:p w:rsidR="00E03BFB" w:rsidRDefault="00E03BFB" w:rsidP="00C43D50">
      <w:pPr>
        <w:ind w:right="-90"/>
        <w:jc w:val="both"/>
        <w:rPr>
          <w:sz w:val="20"/>
        </w:rPr>
      </w:pPr>
      <w:r w:rsidRPr="00C43D50">
        <w:rPr>
          <w:sz w:val="20"/>
        </w:rPr>
        <w:tab/>
      </w:r>
      <w:r w:rsidRPr="00C43D50">
        <w:rPr>
          <w:rFonts w:ascii="Algerian" w:hAnsi="Algerian"/>
          <w:b/>
          <w:sz w:val="20"/>
        </w:rPr>
        <w:t xml:space="preserve">WHEREAS, </w:t>
      </w:r>
      <w:r w:rsidR="00F63680" w:rsidRPr="00C43D50">
        <w:rPr>
          <w:sz w:val="20"/>
        </w:rPr>
        <w:t>these guardians—dedicated members of the International Code Council—develop and implement the highest-quality codes to protect Americans in the buildings where we live, learn, work, worship, play</w:t>
      </w:r>
      <w:r w:rsidRPr="00C43D50">
        <w:rPr>
          <w:sz w:val="20"/>
        </w:rPr>
        <w:t xml:space="preserve">; and </w:t>
      </w:r>
    </w:p>
    <w:p w:rsidR="00405442" w:rsidRPr="00405442" w:rsidRDefault="00405442" w:rsidP="00C43D50">
      <w:pPr>
        <w:ind w:right="-90"/>
        <w:jc w:val="both"/>
        <w:rPr>
          <w:sz w:val="16"/>
          <w:szCs w:val="16"/>
        </w:rPr>
      </w:pPr>
    </w:p>
    <w:p w:rsidR="00E03BFB" w:rsidRDefault="00E03BFB" w:rsidP="00E03BFB">
      <w:pPr>
        <w:ind w:right="-90"/>
        <w:jc w:val="both"/>
        <w:rPr>
          <w:sz w:val="20"/>
        </w:rPr>
      </w:pPr>
      <w:r w:rsidRPr="00C43D50">
        <w:rPr>
          <w:sz w:val="20"/>
        </w:rPr>
        <w:tab/>
      </w:r>
      <w:r w:rsidRPr="00C43D50">
        <w:rPr>
          <w:rFonts w:ascii="Algerian" w:hAnsi="Algerian"/>
          <w:b/>
          <w:sz w:val="20"/>
        </w:rPr>
        <w:t xml:space="preserve">WHEREAS, </w:t>
      </w:r>
      <w:r w:rsidRPr="00C43D50">
        <w:rPr>
          <w:sz w:val="20"/>
        </w:rPr>
        <w:t>the International Codes, the most widely adopted building safety</w:t>
      </w:r>
      <w:r w:rsidR="00F63680" w:rsidRPr="00C43D50">
        <w:rPr>
          <w:sz w:val="20"/>
        </w:rPr>
        <w:t>, energy</w:t>
      </w:r>
      <w:r w:rsidRPr="00C43D50">
        <w:rPr>
          <w:sz w:val="20"/>
        </w:rPr>
        <w:t xml:space="preserve"> and fire prevention codes in the nation, are used by most U.S. cities, counties and states</w:t>
      </w:r>
      <w:r w:rsidR="00F63680" w:rsidRPr="00C43D50">
        <w:rPr>
          <w:sz w:val="20"/>
        </w:rPr>
        <w:t>; these modern building codes also include safeguards to protect the public from natural disasters such as hurricanes, snowstorms, tornadoes, wildland fires and earthquakes</w:t>
      </w:r>
      <w:r w:rsidR="00232FF6" w:rsidRPr="00C43D50">
        <w:rPr>
          <w:sz w:val="20"/>
        </w:rPr>
        <w:t>;</w:t>
      </w:r>
      <w:r w:rsidRPr="00C43D50">
        <w:rPr>
          <w:sz w:val="20"/>
        </w:rPr>
        <w:t xml:space="preserve"> and</w:t>
      </w:r>
    </w:p>
    <w:p w:rsidR="00405442" w:rsidRPr="00405442" w:rsidRDefault="00405442" w:rsidP="00E03BFB">
      <w:pPr>
        <w:ind w:right="-90"/>
        <w:jc w:val="both"/>
        <w:rPr>
          <w:sz w:val="16"/>
          <w:szCs w:val="16"/>
        </w:rPr>
      </w:pPr>
    </w:p>
    <w:p w:rsidR="00405442" w:rsidRDefault="00E03BFB" w:rsidP="00E03BFB">
      <w:pPr>
        <w:ind w:right="-90"/>
        <w:jc w:val="both"/>
        <w:rPr>
          <w:sz w:val="20"/>
        </w:rPr>
      </w:pPr>
      <w:r w:rsidRPr="00C43D50">
        <w:rPr>
          <w:sz w:val="20"/>
        </w:rPr>
        <w:tab/>
      </w:r>
      <w:r w:rsidRPr="00C43D50">
        <w:rPr>
          <w:rFonts w:ascii="Algerian" w:hAnsi="Algerian"/>
          <w:b/>
          <w:sz w:val="20"/>
        </w:rPr>
        <w:t>WHEREAS</w:t>
      </w:r>
      <w:r w:rsidRPr="00C43D50">
        <w:rPr>
          <w:sz w:val="20"/>
        </w:rPr>
        <w:t xml:space="preserve">, Building Safety Month </w:t>
      </w:r>
      <w:r w:rsidR="00232FF6" w:rsidRPr="00C43D50">
        <w:rPr>
          <w:sz w:val="20"/>
        </w:rPr>
        <w:t>is sponsored by the International Code Council and International Code Council Foundation, to remind the public about the critical role of our communities’ largely unknown guardians of public safety—our local code officials—who assure us of safe, efficient and livable buildings</w:t>
      </w:r>
      <w:r w:rsidRPr="00C43D50">
        <w:rPr>
          <w:sz w:val="20"/>
        </w:rPr>
        <w:t>; and</w:t>
      </w:r>
    </w:p>
    <w:p w:rsidR="00E03BFB" w:rsidRPr="00C43D50" w:rsidRDefault="00E03BFB" w:rsidP="00E03BFB">
      <w:pPr>
        <w:ind w:right="-90"/>
        <w:jc w:val="both"/>
        <w:rPr>
          <w:sz w:val="18"/>
          <w:szCs w:val="18"/>
        </w:rPr>
      </w:pPr>
      <w:r w:rsidRPr="00C43D50">
        <w:rPr>
          <w:sz w:val="20"/>
        </w:rPr>
        <w:tab/>
      </w:r>
    </w:p>
    <w:p w:rsidR="00232FF6" w:rsidRDefault="00E03BFB" w:rsidP="00E03BFB">
      <w:pPr>
        <w:ind w:right="-90"/>
        <w:jc w:val="both"/>
        <w:rPr>
          <w:sz w:val="20"/>
        </w:rPr>
      </w:pPr>
      <w:r w:rsidRPr="00C43D50">
        <w:rPr>
          <w:sz w:val="20"/>
        </w:rPr>
        <w:tab/>
      </w:r>
      <w:r w:rsidRPr="00C43D50">
        <w:rPr>
          <w:rFonts w:ascii="Algerian" w:hAnsi="Algerian"/>
          <w:b/>
          <w:sz w:val="20"/>
        </w:rPr>
        <w:t>WHEREAS</w:t>
      </w:r>
      <w:r w:rsidRPr="00C43D50">
        <w:rPr>
          <w:sz w:val="20"/>
        </w:rPr>
        <w:t xml:space="preserve">, </w:t>
      </w:r>
      <w:r w:rsidR="00232FF6" w:rsidRPr="00C43D50">
        <w:rPr>
          <w:sz w:val="20"/>
        </w:rPr>
        <w:t>“Building Safety Month: An International Celebration of Safe and Sensible Structures” the theme for Building Safety Month 2011, encourages all Americans to raise awareness of the importance of building safety; green and sustainable building; pool, spa and hot tub safety; and new technologies in the construction industry.  Building Safety Month 2011, encourages appropriate steps everyone can take to ensure that the places where we live, learn, work, worship and play are safe and sustainable, and recognizes that countless lives have been saved due to the implementation of safety codes by local and state agencies; and</w:t>
      </w:r>
    </w:p>
    <w:p w:rsidR="00405442" w:rsidRPr="00405442" w:rsidRDefault="00405442" w:rsidP="00E03BFB">
      <w:pPr>
        <w:ind w:right="-90"/>
        <w:jc w:val="both"/>
        <w:rPr>
          <w:sz w:val="16"/>
          <w:szCs w:val="16"/>
        </w:rPr>
      </w:pPr>
    </w:p>
    <w:p w:rsidR="00E03BFB" w:rsidRDefault="00232FF6" w:rsidP="00C43D50">
      <w:pPr>
        <w:ind w:right="-90"/>
        <w:jc w:val="both"/>
        <w:rPr>
          <w:sz w:val="20"/>
        </w:rPr>
      </w:pPr>
      <w:r w:rsidRPr="00C43D50">
        <w:rPr>
          <w:sz w:val="20"/>
        </w:rPr>
        <w:tab/>
      </w:r>
      <w:r w:rsidRPr="00C43D50">
        <w:rPr>
          <w:rFonts w:ascii="Algerian" w:hAnsi="Algerian"/>
          <w:b/>
          <w:sz w:val="20"/>
        </w:rPr>
        <w:t>Whereas</w:t>
      </w:r>
      <w:r w:rsidRPr="00C43D50">
        <w:rPr>
          <w:sz w:val="20"/>
        </w:rPr>
        <w:t>, each year, in observance of Building Safety Month, Americans are asked to consider projects to improve building safety and sustainability at home and in the community, and to acknowledge the essential service provided to all of us by local and state building departments and federal agencies in protecting lives and property.</w:t>
      </w:r>
    </w:p>
    <w:p w:rsidR="00405442" w:rsidRPr="00405442" w:rsidRDefault="00405442" w:rsidP="00C43D50">
      <w:pPr>
        <w:ind w:right="-90"/>
        <w:jc w:val="both"/>
        <w:rPr>
          <w:sz w:val="16"/>
          <w:szCs w:val="16"/>
        </w:rPr>
      </w:pPr>
    </w:p>
    <w:p w:rsidR="00E03BFB" w:rsidRPr="00C43D50" w:rsidRDefault="00E03BFB" w:rsidP="00E03BFB">
      <w:pPr>
        <w:pStyle w:val="BodyText"/>
        <w:ind w:right="-90"/>
        <w:rPr>
          <w:sz w:val="20"/>
        </w:rPr>
      </w:pPr>
      <w:r w:rsidRPr="00C43D50">
        <w:rPr>
          <w:b/>
          <w:sz w:val="20"/>
        </w:rPr>
        <w:tab/>
      </w:r>
      <w:r w:rsidRPr="00C43D50">
        <w:rPr>
          <w:rFonts w:ascii="Algerian" w:hAnsi="Algerian"/>
          <w:b/>
          <w:sz w:val="20"/>
        </w:rPr>
        <w:t>NOW THEREFORE</w:t>
      </w:r>
      <w:r w:rsidRPr="00C43D50">
        <w:rPr>
          <w:sz w:val="20"/>
        </w:rPr>
        <w:t>, I, Walter Bowen, Mayor of the City of Lake Worth, do hereby proclaim the month of May 2011 as</w:t>
      </w:r>
      <w:r w:rsidR="00065D18">
        <w:rPr>
          <w:sz w:val="20"/>
        </w:rPr>
        <w:t xml:space="preserve"> </w:t>
      </w:r>
      <w:r w:rsidRPr="00065D18">
        <w:rPr>
          <w:rFonts w:ascii="Algerian" w:hAnsi="Algerian"/>
          <w:b/>
          <w:i/>
          <w:sz w:val="22"/>
          <w:szCs w:val="22"/>
        </w:rPr>
        <w:t>Building safety month</w:t>
      </w:r>
      <w:r w:rsidR="00065D18">
        <w:rPr>
          <w:rFonts w:ascii="Algerian" w:hAnsi="Algerian"/>
          <w:b/>
          <w:sz w:val="20"/>
        </w:rPr>
        <w:t xml:space="preserve">.  </w:t>
      </w:r>
      <w:r w:rsidR="00232FF6" w:rsidRPr="00C43D50">
        <w:rPr>
          <w:sz w:val="20"/>
        </w:rPr>
        <w:t>Accordingly, I</w:t>
      </w:r>
      <w:r w:rsidRPr="00C43D50">
        <w:rPr>
          <w:sz w:val="20"/>
        </w:rPr>
        <w:t xml:space="preserve"> encourage </w:t>
      </w:r>
      <w:r w:rsidR="00232FF6" w:rsidRPr="00C43D50">
        <w:rPr>
          <w:sz w:val="20"/>
        </w:rPr>
        <w:t>our</w:t>
      </w:r>
      <w:r w:rsidRPr="00C43D50">
        <w:rPr>
          <w:sz w:val="20"/>
        </w:rPr>
        <w:t xml:space="preserve"> citizens to join </w:t>
      </w:r>
      <w:r w:rsidR="00232FF6" w:rsidRPr="00C43D50">
        <w:rPr>
          <w:sz w:val="20"/>
        </w:rPr>
        <w:t>with their communities in participation</w:t>
      </w:r>
      <w:r w:rsidRPr="00C43D50">
        <w:rPr>
          <w:sz w:val="20"/>
        </w:rPr>
        <w:t xml:space="preserve"> in </w:t>
      </w:r>
      <w:r w:rsidR="00232FF6" w:rsidRPr="00C43D50">
        <w:rPr>
          <w:sz w:val="20"/>
        </w:rPr>
        <w:t>Building Safety Month activities.</w:t>
      </w:r>
    </w:p>
    <w:p w:rsidR="00E03BFB" w:rsidRPr="00405442" w:rsidRDefault="00E03BFB" w:rsidP="00E03BFB">
      <w:pPr>
        <w:pStyle w:val="BodyText"/>
        <w:ind w:right="-90"/>
        <w:rPr>
          <w:sz w:val="16"/>
          <w:szCs w:val="16"/>
        </w:rPr>
      </w:pPr>
    </w:p>
    <w:p w:rsidR="00E03BFB" w:rsidRDefault="00540704" w:rsidP="00E03BFB">
      <w:pPr>
        <w:pStyle w:val="BodyText"/>
        <w:ind w:right="-90"/>
        <w:rPr>
          <w:sz w:val="20"/>
        </w:rPr>
      </w:pPr>
      <w:r>
        <w:rPr>
          <w:rFonts w:ascii="Algerian" w:hAnsi="Algerian"/>
          <w:b/>
          <w:sz w:val="20"/>
        </w:rPr>
        <w:tab/>
      </w:r>
      <w:r>
        <w:rPr>
          <w:rFonts w:ascii="Algerian" w:hAnsi="Algerian"/>
          <w:b/>
          <w:sz w:val="20"/>
        </w:rPr>
        <w:tab/>
      </w:r>
      <w:r>
        <w:rPr>
          <w:rFonts w:ascii="Algerian" w:hAnsi="Algerian"/>
          <w:b/>
          <w:sz w:val="20"/>
        </w:rPr>
        <w:tab/>
      </w:r>
      <w:r>
        <w:rPr>
          <w:rFonts w:ascii="Algerian" w:hAnsi="Algerian"/>
          <w:b/>
          <w:sz w:val="20"/>
        </w:rPr>
        <w:tab/>
      </w:r>
      <w:proofErr w:type="gramStart"/>
      <w:r w:rsidR="00E03BFB" w:rsidRPr="00C43D50">
        <w:rPr>
          <w:rFonts w:ascii="Algerian" w:hAnsi="Algerian"/>
          <w:b/>
          <w:sz w:val="20"/>
        </w:rPr>
        <w:t>PROCLAIMED</w:t>
      </w:r>
      <w:r w:rsidR="00E03BFB" w:rsidRPr="00C43D50">
        <w:rPr>
          <w:sz w:val="20"/>
        </w:rPr>
        <w:t xml:space="preserve"> this the 10</w:t>
      </w:r>
      <w:r w:rsidR="00E03BFB" w:rsidRPr="00C43D50">
        <w:rPr>
          <w:sz w:val="20"/>
          <w:vertAlign w:val="superscript"/>
        </w:rPr>
        <w:t>th</w:t>
      </w:r>
      <w:r w:rsidR="00E03BFB" w:rsidRPr="00C43D50">
        <w:rPr>
          <w:sz w:val="20"/>
        </w:rPr>
        <w:t xml:space="preserve"> day of May, 2011.</w:t>
      </w:r>
      <w:proofErr w:type="gramEnd"/>
    </w:p>
    <w:p w:rsidR="00540704" w:rsidRPr="00C43D50" w:rsidRDefault="00540704" w:rsidP="00E03BFB">
      <w:pPr>
        <w:pStyle w:val="BodyText"/>
        <w:ind w:right="-90"/>
        <w:rPr>
          <w:sz w:val="18"/>
          <w:szCs w:val="18"/>
        </w:rPr>
      </w:pPr>
    </w:p>
    <w:p w:rsidR="00E03BFB" w:rsidRPr="00405442" w:rsidRDefault="00E03BFB" w:rsidP="00E03BFB">
      <w:pPr>
        <w:pStyle w:val="BodyText"/>
        <w:ind w:right="-90"/>
        <w:rPr>
          <w:sz w:val="16"/>
          <w:szCs w:val="16"/>
        </w:rPr>
      </w:pPr>
    </w:p>
    <w:p w:rsidR="00E03BFB" w:rsidRPr="00C43D50" w:rsidRDefault="00E03BFB" w:rsidP="00E03BFB">
      <w:pPr>
        <w:pStyle w:val="BodyText"/>
        <w:ind w:right="-90"/>
        <w:rPr>
          <w:sz w:val="20"/>
        </w:rPr>
      </w:pPr>
      <w:r w:rsidRPr="00C43D50">
        <w:rPr>
          <w:sz w:val="20"/>
        </w:rPr>
        <w:tab/>
      </w:r>
      <w:r w:rsidRPr="00C43D50">
        <w:rPr>
          <w:sz w:val="20"/>
        </w:rPr>
        <w:tab/>
      </w:r>
      <w:r w:rsidRPr="00C43D50">
        <w:rPr>
          <w:sz w:val="20"/>
        </w:rPr>
        <w:tab/>
      </w:r>
      <w:r w:rsidRPr="00C43D50">
        <w:rPr>
          <w:sz w:val="20"/>
        </w:rPr>
        <w:tab/>
      </w:r>
      <w:r w:rsidRPr="00C43D50">
        <w:rPr>
          <w:sz w:val="20"/>
        </w:rPr>
        <w:tab/>
      </w:r>
      <w:r w:rsidRPr="00C43D50">
        <w:rPr>
          <w:sz w:val="20"/>
        </w:rPr>
        <w:tab/>
      </w:r>
      <w:r w:rsidRPr="00C43D50">
        <w:rPr>
          <w:sz w:val="20"/>
        </w:rPr>
        <w:tab/>
      </w:r>
      <w:r w:rsidRPr="00C43D50">
        <w:rPr>
          <w:sz w:val="20"/>
          <w:u w:val="single"/>
        </w:rPr>
        <w:tab/>
      </w:r>
      <w:r w:rsidRPr="00C43D50">
        <w:rPr>
          <w:sz w:val="20"/>
          <w:u w:val="single"/>
        </w:rPr>
        <w:tab/>
      </w:r>
      <w:r w:rsidRPr="00C43D50">
        <w:rPr>
          <w:sz w:val="20"/>
          <w:u w:val="single"/>
        </w:rPr>
        <w:tab/>
      </w:r>
      <w:r w:rsidRPr="00C43D50">
        <w:rPr>
          <w:sz w:val="20"/>
          <w:u w:val="single"/>
        </w:rPr>
        <w:tab/>
      </w:r>
    </w:p>
    <w:p w:rsidR="007A3ACD" w:rsidRPr="00E03BFB" w:rsidRDefault="00E03BFB" w:rsidP="00405442">
      <w:pPr>
        <w:pStyle w:val="BodyText"/>
        <w:ind w:right="-90"/>
        <w:rPr>
          <w:sz w:val="22"/>
          <w:szCs w:val="22"/>
        </w:rPr>
      </w:pPr>
      <w:r w:rsidRPr="00C43D50">
        <w:rPr>
          <w:sz w:val="20"/>
        </w:rPr>
        <w:tab/>
      </w:r>
      <w:r w:rsidRPr="00C43D50">
        <w:rPr>
          <w:sz w:val="20"/>
        </w:rPr>
        <w:tab/>
      </w:r>
      <w:r w:rsidRPr="00C43D50">
        <w:rPr>
          <w:sz w:val="20"/>
        </w:rPr>
        <w:tab/>
      </w:r>
      <w:r w:rsidRPr="00C43D50">
        <w:rPr>
          <w:sz w:val="20"/>
        </w:rPr>
        <w:tab/>
      </w:r>
      <w:r w:rsidRPr="00C43D50">
        <w:rPr>
          <w:sz w:val="20"/>
        </w:rPr>
        <w:tab/>
      </w:r>
      <w:r w:rsidRPr="00C43D50">
        <w:rPr>
          <w:sz w:val="20"/>
        </w:rPr>
        <w:tab/>
      </w:r>
      <w:r w:rsidRPr="00C43D50">
        <w:rPr>
          <w:sz w:val="20"/>
        </w:rPr>
        <w:tab/>
        <w:t>Walter Bowen, Mayor</w:t>
      </w:r>
    </w:p>
    <w:sectPr w:rsidR="007A3ACD" w:rsidRPr="00E03BFB" w:rsidSect="00F63680">
      <w:pgSz w:w="12240" w:h="15840" w:code="1"/>
      <w:pgMar w:top="540"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BFB"/>
    <w:rsid w:val="00065D18"/>
    <w:rsid w:val="00232FF6"/>
    <w:rsid w:val="00405442"/>
    <w:rsid w:val="00540704"/>
    <w:rsid w:val="00607ADF"/>
    <w:rsid w:val="007A3ACD"/>
    <w:rsid w:val="009C194E"/>
    <w:rsid w:val="00A55606"/>
    <w:rsid w:val="00C43D50"/>
    <w:rsid w:val="00DF42E7"/>
    <w:rsid w:val="00E03BFB"/>
    <w:rsid w:val="00F63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FB"/>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3BFB"/>
    <w:pPr>
      <w:ind w:left="1440" w:hanging="1440"/>
      <w:jc w:val="both"/>
    </w:pPr>
  </w:style>
  <w:style w:type="character" w:customStyle="1" w:styleId="BodyTextIndentChar">
    <w:name w:val="Body Text Indent Char"/>
    <w:basedOn w:val="DefaultParagraphFont"/>
    <w:link w:val="BodyTextIndent"/>
    <w:rsid w:val="00E03BFB"/>
    <w:rPr>
      <w:rFonts w:ascii="Tahoma" w:eastAsia="Times New Roman" w:hAnsi="Tahoma" w:cs="Times New Roman"/>
      <w:sz w:val="24"/>
      <w:szCs w:val="20"/>
    </w:rPr>
  </w:style>
  <w:style w:type="paragraph" w:styleId="BodyText">
    <w:name w:val="Body Text"/>
    <w:basedOn w:val="Normal"/>
    <w:link w:val="BodyTextChar"/>
    <w:rsid w:val="00E03BFB"/>
    <w:pPr>
      <w:jc w:val="both"/>
    </w:pPr>
  </w:style>
  <w:style w:type="character" w:customStyle="1" w:styleId="BodyTextChar">
    <w:name w:val="Body Text Char"/>
    <w:basedOn w:val="DefaultParagraphFont"/>
    <w:link w:val="BodyText"/>
    <w:rsid w:val="00E03BFB"/>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E03BFB"/>
    <w:rPr>
      <w:rFonts w:cs="Tahoma"/>
      <w:sz w:val="16"/>
      <w:szCs w:val="16"/>
    </w:rPr>
  </w:style>
  <w:style w:type="character" w:customStyle="1" w:styleId="BalloonTextChar">
    <w:name w:val="Balloon Text Char"/>
    <w:basedOn w:val="DefaultParagraphFont"/>
    <w:link w:val="BalloonText"/>
    <w:uiPriority w:val="99"/>
    <w:semiHidden/>
    <w:rsid w:val="00E03B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0573-F442-4066-BE0A-963BC7B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lindar</dc:creator>
  <cp:keywords/>
  <dc:description/>
  <cp:lastModifiedBy>lindar</cp:lastModifiedBy>
  <cp:revision>6</cp:revision>
  <cp:lastPrinted>2011-05-03T20:55:00Z</cp:lastPrinted>
  <dcterms:created xsi:type="dcterms:W3CDTF">2011-04-05T16:43:00Z</dcterms:created>
  <dcterms:modified xsi:type="dcterms:W3CDTF">2011-05-03T20:57:00Z</dcterms:modified>
</cp:coreProperties>
</file>