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C3" w:rsidRPr="00CF045F" w:rsidRDefault="00707DF5" w:rsidP="00E0438D">
      <w:pPr>
        <w:tabs>
          <w:tab w:val="center" w:pos="4680"/>
        </w:tabs>
        <w:jc w:val="center"/>
        <w:rPr>
          <w:rFonts w:ascii="Georgia" w:hAnsi="Georgia" w:cs="Antique Olive"/>
          <w:b/>
          <w:bCs/>
          <w:i/>
          <w:sz w:val="48"/>
          <w:szCs w:val="48"/>
        </w:rPr>
      </w:pPr>
      <w:r w:rsidRPr="00CF045F">
        <w:rPr>
          <w:rFonts w:ascii="Georgia" w:hAnsi="Georgia" w:cs="Antique Olive"/>
          <w:b/>
          <w:bCs/>
          <w:i/>
          <w:sz w:val="48"/>
          <w:szCs w:val="48"/>
        </w:rPr>
        <w:t>PROCLAMATION</w:t>
      </w:r>
    </w:p>
    <w:p w:rsidR="00707DF5" w:rsidRDefault="00707DF5" w:rsidP="00E0438D">
      <w:pPr>
        <w:tabs>
          <w:tab w:val="center" w:pos="4680"/>
        </w:tabs>
        <w:jc w:val="center"/>
        <w:rPr>
          <w:rFonts w:ascii="Georgia" w:hAnsi="Georgia" w:cs="Antique Olive"/>
          <w:b/>
          <w:bCs/>
          <w:i/>
          <w:sz w:val="56"/>
          <w:szCs w:val="56"/>
        </w:rPr>
      </w:pPr>
      <w:r w:rsidRPr="00CF045F">
        <w:rPr>
          <w:rFonts w:ascii="Georgia" w:hAnsi="Georgia" w:cs="Antique Olive"/>
          <w:b/>
          <w:bCs/>
          <w:i/>
          <w:sz w:val="48"/>
          <w:szCs w:val="48"/>
        </w:rPr>
        <w:t xml:space="preserve">NO. </w:t>
      </w:r>
      <w:r w:rsidRPr="009C377A">
        <w:rPr>
          <w:rFonts w:ascii="Georgia" w:hAnsi="Georgia" w:cs="Antique Olive"/>
          <w:b/>
          <w:bCs/>
          <w:i/>
          <w:sz w:val="48"/>
          <w:szCs w:val="48"/>
        </w:rPr>
        <w:t>20</w:t>
      </w:r>
      <w:r w:rsidR="004A32C8" w:rsidRPr="009C377A">
        <w:rPr>
          <w:rFonts w:ascii="Georgia" w:hAnsi="Georgia" w:cs="Antique Olive"/>
          <w:b/>
          <w:bCs/>
          <w:i/>
          <w:sz w:val="48"/>
          <w:szCs w:val="48"/>
        </w:rPr>
        <w:t>1</w:t>
      </w:r>
      <w:r w:rsidR="009C377A" w:rsidRPr="009C377A">
        <w:rPr>
          <w:rFonts w:ascii="Georgia" w:hAnsi="Georgia" w:cs="Antique Olive"/>
          <w:b/>
          <w:bCs/>
          <w:i/>
          <w:sz w:val="48"/>
          <w:szCs w:val="48"/>
        </w:rPr>
        <w:t>4</w:t>
      </w:r>
      <w:r w:rsidR="008C7D5D" w:rsidRPr="009C377A">
        <w:rPr>
          <w:rFonts w:ascii="Georgia" w:hAnsi="Georgia" w:cs="Antique Olive"/>
          <w:b/>
          <w:bCs/>
          <w:i/>
          <w:sz w:val="48"/>
          <w:szCs w:val="48"/>
        </w:rPr>
        <w:t>-</w:t>
      </w:r>
      <w:r w:rsidR="001E7F67">
        <w:rPr>
          <w:rFonts w:ascii="Georgia" w:hAnsi="Georgia" w:cs="Antique Olive"/>
          <w:b/>
          <w:bCs/>
          <w:i/>
          <w:sz w:val="48"/>
          <w:szCs w:val="48"/>
        </w:rPr>
        <w:t>3</w:t>
      </w:r>
      <w:bookmarkStart w:id="0" w:name="_GoBack"/>
      <w:bookmarkEnd w:id="0"/>
      <w:r w:rsidR="001E7F67">
        <w:rPr>
          <w:rFonts w:ascii="Georgia" w:hAnsi="Georgia" w:cs="Antique Olive"/>
          <w:b/>
          <w:bCs/>
          <w:i/>
          <w:sz w:val="48"/>
          <w:szCs w:val="48"/>
        </w:rPr>
        <w:t>0</w:t>
      </w:r>
    </w:p>
    <w:p w:rsidR="00E0438D" w:rsidRPr="00791BA2" w:rsidRDefault="00E0438D">
      <w:pPr>
        <w:jc w:val="both"/>
        <w:rPr>
          <w:rFonts w:ascii="Georgia" w:hAnsi="Georgia" w:cs="Antique Olive"/>
          <w:i/>
          <w:sz w:val="40"/>
          <w:szCs w:val="40"/>
        </w:rPr>
      </w:pPr>
    </w:p>
    <w:p w:rsidR="00BA1F55" w:rsidRPr="0053524A" w:rsidRDefault="00707DF5" w:rsidP="001A4669">
      <w:pPr>
        <w:tabs>
          <w:tab w:val="left" w:pos="-1440"/>
        </w:tabs>
        <w:spacing w:line="266" w:lineRule="auto"/>
        <w:ind w:left="1440" w:hanging="1440"/>
        <w:jc w:val="both"/>
        <w:rPr>
          <w:rFonts w:ascii="Georgia" w:hAnsi="Georgia" w:cs="Garamond"/>
          <w:bCs/>
          <w:i/>
        </w:rPr>
      </w:pPr>
      <w:r w:rsidRPr="0053524A">
        <w:rPr>
          <w:rFonts w:ascii="Georgia" w:hAnsi="Georgia" w:cs="Garamond"/>
          <w:b/>
          <w:bCs/>
          <w:i/>
        </w:rPr>
        <w:t>WHEREAS</w:t>
      </w:r>
      <w:r w:rsidR="00213C64" w:rsidRPr="0053524A">
        <w:rPr>
          <w:rFonts w:ascii="Georgia" w:hAnsi="Georgia" w:cs="Garamond"/>
          <w:b/>
          <w:bCs/>
          <w:i/>
        </w:rPr>
        <w:t xml:space="preserve"> </w:t>
      </w:r>
      <w:r w:rsidR="001A4669" w:rsidRPr="0053524A">
        <w:rPr>
          <w:rFonts w:ascii="Georgia" w:hAnsi="Georgia" w:cs="Arial"/>
          <w:i/>
        </w:rPr>
        <w:t>April is the birth month of Thomas Jefferson, who wrote the first American manual of parliamentary procedure in 1801, it is an appropriate time to celebrate the use of parliamentary procedure</w:t>
      </w:r>
      <w:r w:rsidR="00891AF2" w:rsidRPr="0053524A">
        <w:rPr>
          <w:rFonts w:ascii="Georgia" w:hAnsi="Georgia" w:cs="Garamond"/>
          <w:bCs/>
          <w:i/>
        </w:rPr>
        <w:t>;</w:t>
      </w:r>
      <w:r w:rsidR="00963B9E" w:rsidRPr="0053524A">
        <w:rPr>
          <w:rFonts w:ascii="Georgia" w:hAnsi="Georgia" w:cs="Garamond"/>
          <w:bCs/>
          <w:i/>
        </w:rPr>
        <w:t xml:space="preserve"> and </w:t>
      </w:r>
    </w:p>
    <w:p w:rsidR="00707DF5" w:rsidRPr="0053524A" w:rsidRDefault="00707DF5" w:rsidP="006647C0">
      <w:pPr>
        <w:spacing w:line="266" w:lineRule="auto"/>
        <w:ind w:hanging="1440"/>
        <w:jc w:val="both"/>
        <w:rPr>
          <w:rFonts w:ascii="Georgia" w:hAnsi="Georgia" w:cs="Garamond"/>
          <w:b/>
          <w:bCs/>
          <w:i/>
          <w:sz w:val="20"/>
          <w:szCs w:val="20"/>
        </w:rPr>
      </w:pPr>
    </w:p>
    <w:p w:rsidR="00707DF5" w:rsidRPr="0053524A" w:rsidRDefault="00707DF5" w:rsidP="001A4669">
      <w:pPr>
        <w:pStyle w:val="Default"/>
        <w:ind w:left="1500" w:hanging="1500"/>
        <w:jc w:val="both"/>
        <w:rPr>
          <w:rFonts w:ascii="Georgia" w:hAnsi="Georgia" w:cs="Garamond"/>
          <w:bCs/>
          <w:i/>
        </w:rPr>
      </w:pPr>
      <w:r w:rsidRPr="0053524A">
        <w:rPr>
          <w:rFonts w:ascii="Georgia" w:hAnsi="Georgia" w:cs="Garamond"/>
          <w:b/>
          <w:bCs/>
          <w:i/>
        </w:rPr>
        <w:t>WHEREAS</w:t>
      </w:r>
      <w:r w:rsidR="008C7D5D" w:rsidRPr="0053524A">
        <w:rPr>
          <w:rFonts w:ascii="Georgia" w:hAnsi="Georgia" w:cs="Garamond"/>
          <w:b/>
          <w:bCs/>
          <w:i/>
        </w:rPr>
        <w:tab/>
      </w:r>
      <w:r w:rsidR="001A4669" w:rsidRPr="0053524A">
        <w:rPr>
          <w:rFonts w:ascii="Georgia" w:hAnsi="Georgia" w:cs="Shruti"/>
          <w:i/>
        </w:rPr>
        <w:t xml:space="preserve">it is fitting to honor Henry Martyn Robert, author of Pocket Manual of Rules of Order for Deliberative Assemblies, </w:t>
      </w:r>
      <w:r w:rsidR="00E9586C" w:rsidRPr="0053524A">
        <w:rPr>
          <w:rFonts w:ascii="Georgia" w:hAnsi="Georgia" w:cs="Shruti"/>
          <w:i/>
        </w:rPr>
        <w:t>now</w:t>
      </w:r>
      <w:r w:rsidR="001A4669" w:rsidRPr="0053524A">
        <w:rPr>
          <w:rFonts w:ascii="Georgia" w:hAnsi="Georgia" w:cs="Shruti"/>
          <w:i/>
        </w:rPr>
        <w:t xml:space="preserve"> known as Robert’s Rules of Order</w:t>
      </w:r>
      <w:r w:rsidR="00891AF2" w:rsidRPr="0053524A">
        <w:rPr>
          <w:rFonts w:ascii="Georgia" w:hAnsi="Georgia" w:cs="Garamond"/>
          <w:bCs/>
          <w:i/>
        </w:rPr>
        <w:t>; and</w:t>
      </w:r>
    </w:p>
    <w:p w:rsidR="00707DF5" w:rsidRPr="0053524A" w:rsidRDefault="00707DF5" w:rsidP="006647C0">
      <w:pPr>
        <w:spacing w:line="266" w:lineRule="auto"/>
        <w:ind w:hanging="1440"/>
        <w:jc w:val="both"/>
        <w:rPr>
          <w:rFonts w:ascii="Georgia" w:hAnsi="Georgia" w:cs="Garamond"/>
          <w:bCs/>
          <w:i/>
          <w:sz w:val="20"/>
          <w:szCs w:val="20"/>
        </w:rPr>
      </w:pPr>
    </w:p>
    <w:p w:rsidR="004E0397" w:rsidRPr="0053524A" w:rsidRDefault="004E0397" w:rsidP="001A4669">
      <w:pPr>
        <w:spacing w:line="266" w:lineRule="auto"/>
        <w:ind w:left="1440" w:hanging="1440"/>
        <w:jc w:val="both"/>
        <w:rPr>
          <w:rFonts w:ascii="Georgia" w:hAnsi="Georgia" w:cs="Garamond"/>
          <w:bCs/>
          <w:i/>
        </w:rPr>
      </w:pPr>
      <w:r w:rsidRPr="0053524A">
        <w:rPr>
          <w:rFonts w:ascii="Georgia" w:hAnsi="Georgia" w:cs="Garamond"/>
          <w:b/>
          <w:bCs/>
          <w:i/>
        </w:rPr>
        <w:t>WHEREAS</w:t>
      </w:r>
      <w:r w:rsidRPr="0053524A">
        <w:rPr>
          <w:rFonts w:ascii="Georgia" w:hAnsi="Georgia" w:cs="Garamond"/>
          <w:bCs/>
          <w:i/>
        </w:rPr>
        <w:tab/>
      </w:r>
      <w:r w:rsidR="001A4669" w:rsidRPr="0053524A">
        <w:rPr>
          <w:rFonts w:ascii="Georgia" w:hAnsi="Georgia" w:cs="Shruti"/>
          <w:i/>
        </w:rPr>
        <w:t>Robert’s Rules of Order, Newly Revised is the most widely recognized and used parliamentary authority in public and private organizations</w:t>
      </w:r>
      <w:r w:rsidR="006647C0" w:rsidRPr="0053524A">
        <w:rPr>
          <w:rFonts w:ascii="Georgia" w:hAnsi="Georgia" w:cs="Garamond"/>
          <w:bCs/>
          <w:i/>
        </w:rPr>
        <w:t xml:space="preserve">; </w:t>
      </w:r>
      <w:r w:rsidR="00891AF2" w:rsidRPr="0053524A">
        <w:rPr>
          <w:rFonts w:ascii="Georgia" w:hAnsi="Georgia" w:cs="Garamond"/>
          <w:bCs/>
          <w:i/>
        </w:rPr>
        <w:t>and</w:t>
      </w:r>
    </w:p>
    <w:p w:rsidR="00234B9A" w:rsidRPr="0053524A" w:rsidRDefault="00234B9A" w:rsidP="006647C0">
      <w:pPr>
        <w:spacing w:line="266" w:lineRule="auto"/>
        <w:ind w:left="1440" w:hanging="1440"/>
        <w:jc w:val="both"/>
        <w:rPr>
          <w:rFonts w:ascii="Georgia" w:hAnsi="Georgia" w:cs="Garamond"/>
          <w:bCs/>
          <w:i/>
          <w:sz w:val="20"/>
          <w:szCs w:val="20"/>
        </w:rPr>
      </w:pPr>
    </w:p>
    <w:p w:rsidR="00707DF5" w:rsidRPr="0053524A" w:rsidRDefault="00234B9A" w:rsidP="0053524A">
      <w:pPr>
        <w:spacing w:line="266" w:lineRule="auto"/>
        <w:ind w:left="1440" w:hanging="1440"/>
        <w:jc w:val="both"/>
        <w:rPr>
          <w:rFonts w:ascii="Georgia" w:hAnsi="Georgia" w:cs="Garamond"/>
          <w:b/>
          <w:bCs/>
          <w:i/>
        </w:rPr>
      </w:pPr>
      <w:proofErr w:type="gramStart"/>
      <w:r w:rsidRPr="0053524A">
        <w:rPr>
          <w:rFonts w:ascii="Georgia" w:hAnsi="Georgia" w:cs="Garamond"/>
          <w:b/>
          <w:bCs/>
          <w:i/>
        </w:rPr>
        <w:t>WHEREAS</w:t>
      </w:r>
      <w:r w:rsidRPr="0053524A">
        <w:rPr>
          <w:rFonts w:ascii="Georgia" w:hAnsi="Georgia" w:cs="Garamond"/>
          <w:bCs/>
          <w:i/>
        </w:rPr>
        <w:tab/>
      </w:r>
      <w:r w:rsidR="00E9586C" w:rsidRPr="0053524A">
        <w:rPr>
          <w:rFonts w:ascii="Georgia" w:hAnsi="Georgia" w:cs="Shruti"/>
          <w:i/>
        </w:rPr>
        <w:t>it is timely to reflect upon the importance of parliamentary procedure in providing for civil discourse, protecting individual rights, ensuring fairness, and in maintaining order in meetings</w:t>
      </w:r>
      <w:r w:rsidR="0053524A" w:rsidRPr="0053524A">
        <w:rPr>
          <w:rFonts w:ascii="Georgia" w:hAnsi="Georgia" w:cs="Garamond"/>
          <w:bCs/>
          <w:i/>
        </w:rPr>
        <w:t>.</w:t>
      </w:r>
      <w:proofErr w:type="gramEnd"/>
    </w:p>
    <w:p w:rsidR="00791BA2" w:rsidRPr="0053524A" w:rsidRDefault="00791BA2" w:rsidP="006647C0">
      <w:pPr>
        <w:spacing w:line="266" w:lineRule="auto"/>
        <w:ind w:hanging="1440"/>
        <w:jc w:val="both"/>
        <w:rPr>
          <w:rFonts w:ascii="Georgia" w:hAnsi="Georgia" w:cs="Garamond"/>
          <w:b/>
          <w:bCs/>
          <w:i/>
          <w:sz w:val="20"/>
          <w:szCs w:val="20"/>
        </w:rPr>
      </w:pPr>
    </w:p>
    <w:p w:rsidR="00707DF5" w:rsidRPr="00501A20" w:rsidRDefault="00707DF5" w:rsidP="006647C0">
      <w:pPr>
        <w:spacing w:line="266" w:lineRule="auto"/>
        <w:jc w:val="both"/>
        <w:rPr>
          <w:rFonts w:ascii="Georgia" w:hAnsi="Georgia" w:cs="Garamond"/>
          <w:bCs/>
          <w:i/>
        </w:rPr>
      </w:pPr>
      <w:r w:rsidRPr="0053524A">
        <w:rPr>
          <w:rFonts w:ascii="Georgia" w:hAnsi="Georgia" w:cs="Garamond"/>
          <w:b/>
          <w:bCs/>
          <w:i/>
        </w:rPr>
        <w:t xml:space="preserve">NOW, THEREFORE, BE IT HEREBY PROCLAIMED, </w:t>
      </w:r>
      <w:r w:rsidRPr="0053524A">
        <w:rPr>
          <w:rFonts w:ascii="Georgia" w:hAnsi="Georgia" w:cs="Garamond"/>
          <w:bCs/>
          <w:i/>
        </w:rPr>
        <w:t>by the power vested in me as Mayor</w:t>
      </w:r>
      <w:r w:rsidR="00D06A11" w:rsidRPr="0053524A">
        <w:rPr>
          <w:rFonts w:ascii="Georgia" w:hAnsi="Georgia" w:cs="Garamond"/>
          <w:bCs/>
          <w:i/>
        </w:rPr>
        <w:t xml:space="preserve"> </w:t>
      </w:r>
      <w:r w:rsidRPr="0053524A">
        <w:rPr>
          <w:rFonts w:ascii="Georgia" w:hAnsi="Georgia" w:cs="Garamond"/>
          <w:bCs/>
          <w:i/>
        </w:rPr>
        <w:t>of the City of Huntsville, Texas that:</w:t>
      </w:r>
    </w:p>
    <w:p w:rsidR="009C377A" w:rsidRDefault="009C377A" w:rsidP="006647C0">
      <w:pPr>
        <w:tabs>
          <w:tab w:val="center" w:pos="4680"/>
        </w:tabs>
        <w:spacing w:line="266" w:lineRule="auto"/>
        <w:jc w:val="both"/>
        <w:rPr>
          <w:rFonts w:ascii="Georgia" w:hAnsi="Georgia" w:cs="Garamond"/>
          <w:b/>
          <w:bCs/>
          <w:i/>
          <w:sz w:val="16"/>
          <w:szCs w:val="16"/>
        </w:rPr>
      </w:pPr>
    </w:p>
    <w:p w:rsidR="00707DF5" w:rsidRPr="00CF045F" w:rsidRDefault="009C377A" w:rsidP="009C377A">
      <w:pPr>
        <w:tabs>
          <w:tab w:val="center" w:pos="4680"/>
        </w:tabs>
        <w:spacing w:line="266" w:lineRule="auto"/>
        <w:jc w:val="center"/>
        <w:rPr>
          <w:rFonts w:ascii="Georgia" w:hAnsi="Georgia" w:cs="Garamond"/>
          <w:b/>
          <w:bCs/>
          <w:i/>
          <w:sz w:val="32"/>
          <w:szCs w:val="32"/>
        </w:rPr>
      </w:pPr>
      <w:r>
        <w:rPr>
          <w:rFonts w:ascii="Georgia" w:hAnsi="Georgia" w:cs="Shruti"/>
          <w:b/>
          <w:bCs/>
          <w:i/>
          <w:sz w:val="32"/>
          <w:szCs w:val="32"/>
        </w:rPr>
        <w:t>April</w:t>
      </w:r>
      <w:r w:rsidR="00C765FC" w:rsidRPr="00CF045F">
        <w:rPr>
          <w:rFonts w:ascii="Georgia" w:hAnsi="Georgia" w:cs="Garamond"/>
          <w:b/>
          <w:bCs/>
          <w:i/>
          <w:sz w:val="32"/>
          <w:szCs w:val="32"/>
        </w:rPr>
        <w:t xml:space="preserve"> 201</w:t>
      </w:r>
      <w:r w:rsidR="00590126">
        <w:rPr>
          <w:rFonts w:ascii="Georgia" w:hAnsi="Georgia" w:cs="Garamond"/>
          <w:b/>
          <w:bCs/>
          <w:i/>
          <w:sz w:val="32"/>
          <w:szCs w:val="32"/>
        </w:rPr>
        <w:t>4</w:t>
      </w:r>
    </w:p>
    <w:p w:rsidR="00791BA2" w:rsidRPr="00501A20" w:rsidRDefault="00791BA2" w:rsidP="006647C0">
      <w:pPr>
        <w:tabs>
          <w:tab w:val="center" w:pos="4680"/>
        </w:tabs>
        <w:spacing w:line="266" w:lineRule="auto"/>
        <w:jc w:val="both"/>
        <w:rPr>
          <w:rFonts w:ascii="Georgia" w:hAnsi="Georgia" w:cs="Garamond"/>
          <w:b/>
          <w:bCs/>
          <w:i/>
        </w:rPr>
      </w:pPr>
    </w:p>
    <w:p w:rsidR="00707DF5" w:rsidRPr="00E9586C" w:rsidRDefault="009C377A" w:rsidP="006647C0">
      <w:pPr>
        <w:spacing w:line="266" w:lineRule="auto"/>
        <w:rPr>
          <w:rFonts w:ascii="Georgia" w:hAnsi="Georgia" w:cs="Garamond"/>
          <w:b/>
          <w:bCs/>
          <w:i/>
          <w:sz w:val="36"/>
          <w:szCs w:val="36"/>
        </w:rPr>
      </w:pPr>
      <w:proofErr w:type="gramStart"/>
      <w:r w:rsidRPr="00E9586C">
        <w:rPr>
          <w:rFonts w:ascii="Georgia" w:hAnsi="Georgia" w:cs="Garamond"/>
          <w:bCs/>
          <w:i/>
        </w:rPr>
        <w:t>be</w:t>
      </w:r>
      <w:proofErr w:type="gramEnd"/>
      <w:r w:rsidRPr="00E9586C">
        <w:rPr>
          <w:rFonts w:ascii="Georgia" w:hAnsi="Georgia" w:cs="Garamond"/>
          <w:bCs/>
          <w:i/>
        </w:rPr>
        <w:t xml:space="preserve"> declared:    </w:t>
      </w:r>
      <w:r w:rsidR="005B0C05" w:rsidRPr="00E9586C">
        <w:rPr>
          <w:rFonts w:ascii="Georgia" w:hAnsi="Georgia" w:cs="Garamond"/>
          <w:bCs/>
          <w:i/>
        </w:rPr>
        <w:t xml:space="preserve"> </w:t>
      </w:r>
      <w:r w:rsidRPr="00E9586C">
        <w:rPr>
          <w:rFonts w:ascii="Georgia" w:hAnsi="Georgia" w:cs="Garamond"/>
          <w:b/>
          <w:bCs/>
          <w:i/>
          <w:sz w:val="36"/>
          <w:szCs w:val="36"/>
        </w:rPr>
        <w:t>PARLIAMENTARY LAW MONTH</w:t>
      </w:r>
    </w:p>
    <w:p w:rsidR="00791BA2" w:rsidRPr="00E9586C" w:rsidRDefault="00791BA2" w:rsidP="006647C0">
      <w:pPr>
        <w:spacing w:line="266" w:lineRule="auto"/>
        <w:jc w:val="both"/>
        <w:rPr>
          <w:rFonts w:ascii="Georgia" w:hAnsi="Georgia" w:cs="Garamond"/>
          <w:bCs/>
          <w:i/>
          <w:sz w:val="20"/>
          <w:szCs w:val="20"/>
        </w:rPr>
      </w:pPr>
    </w:p>
    <w:p w:rsidR="00707DF5" w:rsidRPr="005B0C05" w:rsidRDefault="00707DF5" w:rsidP="00E9586C">
      <w:pPr>
        <w:spacing w:line="266" w:lineRule="auto"/>
        <w:jc w:val="both"/>
        <w:rPr>
          <w:rFonts w:ascii="Georgia" w:hAnsi="Georgia" w:cs="Garamond"/>
          <w:bCs/>
          <w:i/>
          <w:sz w:val="22"/>
          <w:szCs w:val="22"/>
        </w:rPr>
      </w:pPr>
      <w:r w:rsidRPr="00E9586C">
        <w:rPr>
          <w:rFonts w:ascii="Georgia" w:hAnsi="Georgia" w:cs="Garamond"/>
          <w:bCs/>
          <w:i/>
          <w:sz w:val="22"/>
          <w:szCs w:val="22"/>
        </w:rPr>
        <w:t xml:space="preserve">in the City of Huntsville and </w:t>
      </w:r>
      <w:r w:rsidR="005B0C05" w:rsidRPr="00E9586C">
        <w:rPr>
          <w:rFonts w:ascii="Georgia" w:hAnsi="Georgia" w:cs="Garamond"/>
          <w:bCs/>
          <w:i/>
          <w:sz w:val="22"/>
          <w:szCs w:val="22"/>
        </w:rPr>
        <w:t>call up</w:t>
      </w:r>
      <w:r w:rsidR="0096209B" w:rsidRPr="00E9586C">
        <w:rPr>
          <w:rFonts w:ascii="Georgia" w:hAnsi="Georgia" w:cs="Garamond"/>
          <w:bCs/>
          <w:i/>
          <w:sz w:val="22"/>
          <w:szCs w:val="22"/>
        </w:rPr>
        <w:t xml:space="preserve">on our citizens to join </w:t>
      </w:r>
      <w:r w:rsidR="00E9586C" w:rsidRPr="00E9586C">
        <w:rPr>
          <w:rFonts w:ascii="Georgia" w:hAnsi="Georgia" w:cs="Garamond"/>
          <w:bCs/>
          <w:i/>
          <w:sz w:val="22"/>
          <w:szCs w:val="22"/>
        </w:rPr>
        <w:t>the Texas State Association of Parliamentarians in bringing parliamentary leadership to organizations and societies with which they are involved.</w:t>
      </w:r>
    </w:p>
    <w:p w:rsidR="00791BA2" w:rsidRPr="00501A20" w:rsidRDefault="00791BA2" w:rsidP="00CF045F">
      <w:pPr>
        <w:spacing w:line="266" w:lineRule="auto"/>
        <w:jc w:val="both"/>
        <w:rPr>
          <w:rFonts w:ascii="Georgia" w:hAnsi="Georgia" w:cs="Garamond"/>
          <w:b/>
          <w:bCs/>
          <w:i/>
        </w:rPr>
      </w:pPr>
    </w:p>
    <w:p w:rsidR="00707DF5" w:rsidRPr="00501A20" w:rsidRDefault="00707DF5" w:rsidP="009C377A">
      <w:pPr>
        <w:spacing w:line="266" w:lineRule="auto"/>
        <w:rPr>
          <w:rFonts w:ascii="Georgia" w:hAnsi="Georgia" w:cs="Garamond"/>
          <w:b/>
          <w:bCs/>
          <w:i/>
        </w:rPr>
      </w:pPr>
      <w:r w:rsidRPr="00501A20">
        <w:rPr>
          <w:rFonts w:ascii="Georgia" w:hAnsi="Georgia" w:cs="Garamond"/>
          <w:b/>
          <w:bCs/>
          <w:i/>
        </w:rPr>
        <w:t>PR</w:t>
      </w:r>
      <w:r w:rsidR="00E0438D" w:rsidRPr="00501A20">
        <w:rPr>
          <w:rFonts w:ascii="Georgia" w:hAnsi="Georgia" w:cs="Garamond"/>
          <w:b/>
          <w:bCs/>
          <w:i/>
        </w:rPr>
        <w:t>OCLAIMED AND SIGNED this the</w:t>
      </w:r>
      <w:r w:rsidR="00EC4E22">
        <w:rPr>
          <w:rFonts w:ascii="Georgia" w:hAnsi="Georgia" w:cs="Garamond"/>
          <w:b/>
          <w:bCs/>
          <w:i/>
        </w:rPr>
        <w:t xml:space="preserve"> </w:t>
      </w:r>
      <w:r w:rsidR="009C377A">
        <w:rPr>
          <w:rFonts w:ascii="Georgia" w:hAnsi="Georgia" w:cs="Garamond"/>
          <w:b/>
          <w:bCs/>
          <w:i/>
        </w:rPr>
        <w:t>15</w:t>
      </w:r>
      <w:r w:rsidR="009C377A" w:rsidRPr="009C377A">
        <w:rPr>
          <w:rFonts w:ascii="Georgia" w:hAnsi="Georgia" w:cs="Garamond"/>
          <w:b/>
          <w:bCs/>
          <w:i/>
          <w:vertAlign w:val="superscript"/>
        </w:rPr>
        <w:t>th</w:t>
      </w:r>
      <w:r w:rsidR="009C377A">
        <w:rPr>
          <w:rFonts w:ascii="Georgia" w:hAnsi="Georgia" w:cs="Garamond"/>
          <w:b/>
          <w:bCs/>
          <w:i/>
        </w:rPr>
        <w:t xml:space="preserve"> </w:t>
      </w:r>
      <w:r w:rsidR="00E0438D" w:rsidRPr="00501A20">
        <w:rPr>
          <w:rFonts w:ascii="Georgia" w:hAnsi="Georgia" w:cs="Garamond"/>
          <w:b/>
          <w:bCs/>
          <w:i/>
        </w:rPr>
        <w:t xml:space="preserve">day of </w:t>
      </w:r>
      <w:r w:rsidR="009C377A">
        <w:rPr>
          <w:rFonts w:ascii="Georgia" w:hAnsi="Georgia" w:cs="Garamond"/>
          <w:b/>
          <w:bCs/>
          <w:i/>
        </w:rPr>
        <w:t>April</w:t>
      </w:r>
      <w:r w:rsidR="00567B37">
        <w:rPr>
          <w:rFonts w:ascii="Georgia" w:hAnsi="Georgia" w:cs="Garamond"/>
          <w:b/>
          <w:bCs/>
          <w:i/>
        </w:rPr>
        <w:t xml:space="preserve"> 201</w:t>
      </w:r>
      <w:r w:rsidR="009C377A">
        <w:rPr>
          <w:rFonts w:ascii="Georgia" w:hAnsi="Georgia" w:cs="Garamond"/>
          <w:b/>
          <w:bCs/>
          <w:i/>
        </w:rPr>
        <w:t>4</w:t>
      </w:r>
      <w:r w:rsidRPr="00501A20">
        <w:rPr>
          <w:rFonts w:ascii="Georgia" w:hAnsi="Georgia" w:cs="Garamond"/>
          <w:b/>
          <w:bCs/>
          <w:i/>
        </w:rPr>
        <w:t>.</w:t>
      </w:r>
    </w:p>
    <w:p w:rsidR="007F3225" w:rsidRPr="00501A20" w:rsidRDefault="007F3225" w:rsidP="006647C0">
      <w:pPr>
        <w:ind w:hanging="1440"/>
        <w:rPr>
          <w:rFonts w:ascii="Georgia" w:hAnsi="Georgia" w:cs="Garamond"/>
          <w:b/>
          <w:bCs/>
          <w:i/>
        </w:rPr>
      </w:pPr>
    </w:p>
    <w:p w:rsidR="00D6134F" w:rsidRPr="00501A20" w:rsidRDefault="007F3225" w:rsidP="006647C0">
      <w:pPr>
        <w:ind w:hanging="1440"/>
        <w:jc w:val="center"/>
        <w:rPr>
          <w:rFonts w:ascii="Georgia" w:hAnsi="Georgia" w:cs="Garamond"/>
          <w:b/>
          <w:bCs/>
          <w:i/>
        </w:rPr>
      </w:pP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00501A20">
        <w:rPr>
          <w:rFonts w:ascii="Georgia" w:hAnsi="Georgia" w:cs="Garamond"/>
          <w:b/>
          <w:bCs/>
          <w:i/>
        </w:rPr>
        <w:tab/>
      </w:r>
      <w:r w:rsidR="00501A20">
        <w:rPr>
          <w:rFonts w:ascii="Georgia" w:hAnsi="Georgia" w:cs="Garamond"/>
          <w:b/>
          <w:bCs/>
          <w:i/>
        </w:rPr>
        <w:tab/>
      </w:r>
      <w:r w:rsidR="00501A20">
        <w:rPr>
          <w:rFonts w:ascii="Georgia" w:hAnsi="Georgia" w:cs="Garamond"/>
          <w:b/>
          <w:bCs/>
          <w:i/>
        </w:rPr>
        <w:tab/>
        <w:t xml:space="preserve">                </w:t>
      </w:r>
      <w:r w:rsidR="00213C64">
        <w:rPr>
          <w:rFonts w:ascii="Georgia" w:hAnsi="Georgia" w:cs="Garamond"/>
          <w:b/>
          <w:bCs/>
          <w:i/>
        </w:rPr>
        <w:t xml:space="preserve">                           __________________</w:t>
      </w:r>
    </w:p>
    <w:p w:rsidR="009C377A" w:rsidRPr="0053524A" w:rsidRDefault="00213C64" w:rsidP="0053524A">
      <w:pPr>
        <w:ind w:hanging="1440"/>
        <w:jc w:val="center"/>
        <w:rPr>
          <w:rFonts w:ascii="Georgia" w:hAnsi="Georgia" w:cs="Garamond"/>
          <w:bCs/>
          <w:i/>
        </w:rPr>
      </w:pPr>
      <w:r>
        <w:rPr>
          <w:rFonts w:ascii="Georgia" w:hAnsi="Georgia" w:cs="Garamond"/>
          <w:bCs/>
          <w:i/>
        </w:rPr>
        <w:tab/>
      </w:r>
      <w:r w:rsidR="004E0397" w:rsidRPr="00501A20">
        <w:rPr>
          <w:rFonts w:ascii="Georgia" w:hAnsi="Georgia" w:cs="Garamond"/>
          <w:bCs/>
          <w:i/>
        </w:rPr>
        <w:tab/>
      </w:r>
      <w:r w:rsidR="004E0397" w:rsidRPr="00501A20">
        <w:rPr>
          <w:rFonts w:ascii="Georgia" w:hAnsi="Georgia" w:cs="Garamond"/>
          <w:bCs/>
          <w:i/>
        </w:rPr>
        <w:tab/>
      </w:r>
      <w:r w:rsidR="004E0397" w:rsidRPr="00501A20">
        <w:rPr>
          <w:rFonts w:ascii="Georgia" w:hAnsi="Georgia" w:cs="Garamond"/>
          <w:bCs/>
          <w:i/>
        </w:rPr>
        <w:tab/>
      </w:r>
      <w:r w:rsidR="0053681A" w:rsidRPr="00501A20">
        <w:rPr>
          <w:rFonts w:ascii="Georgia" w:hAnsi="Georgia" w:cs="Garamond"/>
          <w:bCs/>
          <w:i/>
        </w:rPr>
        <w:tab/>
      </w:r>
      <w:r w:rsidR="0053681A" w:rsidRPr="00501A20">
        <w:rPr>
          <w:rFonts w:ascii="Georgia" w:hAnsi="Georgia" w:cs="Garamond"/>
          <w:bCs/>
          <w:i/>
        </w:rPr>
        <w:tab/>
      </w:r>
      <w:r w:rsidR="00217319">
        <w:rPr>
          <w:rFonts w:ascii="Georgia" w:hAnsi="Georgia" w:cs="Garamond"/>
          <w:bCs/>
          <w:i/>
        </w:rPr>
        <w:t>Mac Woodward</w:t>
      </w:r>
      <w:r w:rsidR="00707DF5" w:rsidRPr="00501A20">
        <w:rPr>
          <w:rFonts w:ascii="Georgia" w:hAnsi="Georgia" w:cs="Garamond"/>
          <w:bCs/>
          <w:i/>
        </w:rPr>
        <w:t xml:space="preserve">, </w:t>
      </w:r>
      <w:r w:rsidR="00DF1E88" w:rsidRPr="00501A20">
        <w:rPr>
          <w:rFonts w:ascii="Georgia" w:hAnsi="Georgia" w:cs="Garamond"/>
          <w:bCs/>
          <w:i/>
        </w:rPr>
        <w:t>Mayor</w:t>
      </w:r>
    </w:p>
    <w:sectPr w:rsidR="009C377A" w:rsidRPr="0053524A" w:rsidSect="00567B37">
      <w:pgSz w:w="12240" w:h="15840"/>
      <w:pgMar w:top="1530" w:right="1710" w:bottom="1440" w:left="2070" w:header="1022"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F5"/>
    <w:rsid w:val="00002C9D"/>
    <w:rsid w:val="0005607D"/>
    <w:rsid w:val="00077840"/>
    <w:rsid w:val="000E08A2"/>
    <w:rsid w:val="001A4669"/>
    <w:rsid w:val="001E054D"/>
    <w:rsid w:val="001E7F67"/>
    <w:rsid w:val="00213C64"/>
    <w:rsid w:val="00217319"/>
    <w:rsid w:val="00234B9A"/>
    <w:rsid w:val="0024575A"/>
    <w:rsid w:val="00255BBC"/>
    <w:rsid w:val="002B2527"/>
    <w:rsid w:val="002B2DBD"/>
    <w:rsid w:val="002D1B64"/>
    <w:rsid w:val="002F10DB"/>
    <w:rsid w:val="003227C9"/>
    <w:rsid w:val="00372ADD"/>
    <w:rsid w:val="003A49F0"/>
    <w:rsid w:val="003E6CDD"/>
    <w:rsid w:val="003F1ABC"/>
    <w:rsid w:val="003F2343"/>
    <w:rsid w:val="00410365"/>
    <w:rsid w:val="00451B38"/>
    <w:rsid w:val="004A292C"/>
    <w:rsid w:val="004A32C8"/>
    <w:rsid w:val="004C37CA"/>
    <w:rsid w:val="004E0397"/>
    <w:rsid w:val="00501A20"/>
    <w:rsid w:val="0052008D"/>
    <w:rsid w:val="005319E4"/>
    <w:rsid w:val="0053514B"/>
    <w:rsid w:val="0053524A"/>
    <w:rsid w:val="0053681A"/>
    <w:rsid w:val="00567B37"/>
    <w:rsid w:val="00570309"/>
    <w:rsid w:val="00590126"/>
    <w:rsid w:val="0059403B"/>
    <w:rsid w:val="005B0C05"/>
    <w:rsid w:val="005C18B6"/>
    <w:rsid w:val="006647C0"/>
    <w:rsid w:val="00681451"/>
    <w:rsid w:val="00697F23"/>
    <w:rsid w:val="006C3E59"/>
    <w:rsid w:val="006F65E1"/>
    <w:rsid w:val="00702CFD"/>
    <w:rsid w:val="00707DF5"/>
    <w:rsid w:val="007329B9"/>
    <w:rsid w:val="0075142C"/>
    <w:rsid w:val="00757BB0"/>
    <w:rsid w:val="00771FCD"/>
    <w:rsid w:val="007756D7"/>
    <w:rsid w:val="00791BA2"/>
    <w:rsid w:val="007D336B"/>
    <w:rsid w:val="007F3225"/>
    <w:rsid w:val="00826149"/>
    <w:rsid w:val="00832AC5"/>
    <w:rsid w:val="00891AF2"/>
    <w:rsid w:val="008C7D5D"/>
    <w:rsid w:val="008D70FF"/>
    <w:rsid w:val="008F1FD1"/>
    <w:rsid w:val="0096209B"/>
    <w:rsid w:val="00963B9E"/>
    <w:rsid w:val="00966AE5"/>
    <w:rsid w:val="009C377A"/>
    <w:rsid w:val="00A0704C"/>
    <w:rsid w:val="00A50EA2"/>
    <w:rsid w:val="00A55F66"/>
    <w:rsid w:val="00A87F11"/>
    <w:rsid w:val="00A91A3B"/>
    <w:rsid w:val="00A94D02"/>
    <w:rsid w:val="00AA5511"/>
    <w:rsid w:val="00B05FAF"/>
    <w:rsid w:val="00B735B8"/>
    <w:rsid w:val="00BA1F55"/>
    <w:rsid w:val="00BE40C2"/>
    <w:rsid w:val="00C152BA"/>
    <w:rsid w:val="00C551CD"/>
    <w:rsid w:val="00C63124"/>
    <w:rsid w:val="00C765FC"/>
    <w:rsid w:val="00C85B27"/>
    <w:rsid w:val="00C9182E"/>
    <w:rsid w:val="00CA7BA1"/>
    <w:rsid w:val="00CC075C"/>
    <w:rsid w:val="00CE092A"/>
    <w:rsid w:val="00CF045F"/>
    <w:rsid w:val="00D06A11"/>
    <w:rsid w:val="00D22C95"/>
    <w:rsid w:val="00D6134F"/>
    <w:rsid w:val="00D64C82"/>
    <w:rsid w:val="00DF1E88"/>
    <w:rsid w:val="00E0438D"/>
    <w:rsid w:val="00E21C81"/>
    <w:rsid w:val="00E73515"/>
    <w:rsid w:val="00E9586C"/>
    <w:rsid w:val="00EC41F0"/>
    <w:rsid w:val="00EC4E22"/>
    <w:rsid w:val="00ED0EC3"/>
    <w:rsid w:val="00F47E7E"/>
    <w:rsid w:val="00F50B26"/>
    <w:rsid w:val="00F63ED6"/>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5B8"/>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35B8"/>
  </w:style>
  <w:style w:type="paragraph" w:styleId="BalloonText">
    <w:name w:val="Balloon Text"/>
    <w:basedOn w:val="Normal"/>
    <w:semiHidden/>
    <w:rsid w:val="002B2DBD"/>
    <w:rPr>
      <w:rFonts w:ascii="Tahoma" w:hAnsi="Tahoma" w:cs="Tahoma"/>
      <w:sz w:val="16"/>
      <w:szCs w:val="16"/>
    </w:rPr>
  </w:style>
  <w:style w:type="paragraph" w:customStyle="1" w:styleId="Default">
    <w:name w:val="Default"/>
    <w:rsid w:val="00C631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5B8"/>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35B8"/>
  </w:style>
  <w:style w:type="paragraph" w:styleId="BalloonText">
    <w:name w:val="Balloon Text"/>
    <w:basedOn w:val="Normal"/>
    <w:semiHidden/>
    <w:rsid w:val="002B2DBD"/>
    <w:rPr>
      <w:rFonts w:ascii="Tahoma" w:hAnsi="Tahoma" w:cs="Tahoma"/>
      <w:sz w:val="16"/>
      <w:szCs w:val="16"/>
    </w:rPr>
  </w:style>
  <w:style w:type="paragraph" w:customStyle="1" w:styleId="Default">
    <w:name w:val="Default"/>
    <w:rsid w:val="00C631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187</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PROCLAMATION NO</vt:lpstr>
    </vt:vector>
  </TitlesOfParts>
  <Company>City of Huntsville</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 NO</dc:title>
  <dc:creator>Sbrim</dc:creator>
  <cp:lastModifiedBy>lwoodward</cp:lastModifiedBy>
  <cp:revision>4</cp:revision>
  <cp:lastPrinted>2014-04-14T22:09:00Z</cp:lastPrinted>
  <dcterms:created xsi:type="dcterms:W3CDTF">2014-03-27T18:14:00Z</dcterms:created>
  <dcterms:modified xsi:type="dcterms:W3CDTF">2014-04-14T22:10:00Z</dcterms:modified>
</cp:coreProperties>
</file>